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F49" w14:textId="754A16CF" w:rsidR="00464948" w:rsidRPr="0078073A" w:rsidRDefault="0078073A" w:rsidP="0078073A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="00253C54" w:rsidRPr="00253C5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1D417F">
        <w:rPr>
          <w:rFonts w:ascii="標楷體" w:eastAsia="標楷體" w:hAnsi="標楷體" w:hint="eastAsia"/>
          <w:b/>
          <w:sz w:val="32"/>
          <w:szCs w:val="32"/>
        </w:rPr>
        <w:t>2</w:t>
      </w:r>
      <w:r w:rsidR="00253C54" w:rsidRPr="00253C54">
        <w:rPr>
          <w:rFonts w:ascii="標楷體" w:eastAsia="標楷體" w:hAnsi="標楷體" w:hint="eastAsia"/>
          <w:b/>
          <w:sz w:val="32"/>
          <w:szCs w:val="32"/>
        </w:rPr>
        <w:t>學期</w:t>
      </w:r>
      <w:r w:rsidR="00253C5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53C54" w:rsidRPr="00253C54">
        <w:rPr>
          <w:rFonts w:ascii="標楷體" w:eastAsia="標楷體" w:hAnsi="標楷體" w:hint="eastAsia"/>
          <w:b/>
          <w:sz w:val="32"/>
          <w:szCs w:val="32"/>
        </w:rPr>
        <w:t>教師教學任務一覽表</w:t>
      </w:r>
    </w:p>
    <w:tbl>
      <w:tblPr>
        <w:tblpPr w:leftFromText="180" w:rightFromText="180" w:vertAnchor="page" w:horzAnchor="margin" w:tblpY="20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945"/>
        <w:gridCol w:w="1134"/>
      </w:tblGrid>
      <w:tr w:rsidR="00747E88" w:rsidRPr="00464948" w14:paraId="5EFF15F7" w14:textId="77777777" w:rsidTr="00800FD0">
        <w:trPr>
          <w:trHeight w:val="423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375685" w14:textId="77777777" w:rsidR="00747E88" w:rsidRPr="00464948" w:rsidRDefault="00747E88" w:rsidP="00741C66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：</w:t>
            </w:r>
            <w:r w:rsidRPr="004649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教學資源中心</w:t>
            </w:r>
          </w:p>
        </w:tc>
      </w:tr>
      <w:tr w:rsidR="00747E88" w:rsidRPr="00464948" w14:paraId="1B760D2B" w14:textId="77777777" w:rsidTr="00800FD0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7AFA82E9" w14:textId="77777777" w:rsidR="00747E88" w:rsidRPr="00464948" w:rsidRDefault="00747E88" w:rsidP="00800F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D3135" w14:textId="77777777" w:rsidR="00747E88" w:rsidRPr="00464948" w:rsidRDefault="00747E88" w:rsidP="00800F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項</w:t>
            </w: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目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D5B52B" w14:textId="77777777" w:rsidR="00747E88" w:rsidRPr="00464948" w:rsidRDefault="00747E88" w:rsidP="00800F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說</w:t>
            </w: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3F049" w14:textId="77777777" w:rsidR="00747E88" w:rsidRPr="00464948" w:rsidRDefault="00747E88" w:rsidP="00800F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承辦單位</w:t>
            </w:r>
          </w:p>
        </w:tc>
      </w:tr>
      <w:tr w:rsidR="00EF172A" w:rsidRPr="00464948" w14:paraId="38A43172" w14:textId="77777777" w:rsidTr="00800FD0">
        <w:tc>
          <w:tcPr>
            <w:tcW w:w="534" w:type="dxa"/>
            <w:shd w:val="clear" w:color="auto" w:fill="auto"/>
            <w:vAlign w:val="center"/>
          </w:tcPr>
          <w:p w14:paraId="1AE3ECA3" w14:textId="24660281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9DDAA" w14:textId="1E12F501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登錄</w:t>
            </w:r>
            <w:r w:rsidRPr="00464948">
              <w:rPr>
                <w:rFonts w:ascii="Times New Roman" w:hAnsi="Times New Roman" w:cs="Times New Roman"/>
                <w:b/>
                <w:sz w:val="22"/>
              </w:rPr>
              <w:t>office hour</w:t>
            </w:r>
          </w:p>
        </w:tc>
        <w:tc>
          <w:tcPr>
            <w:tcW w:w="6945" w:type="dxa"/>
            <w:shd w:val="clear" w:color="auto" w:fill="auto"/>
          </w:tcPr>
          <w:p w14:paraId="414693F2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9" w:history="1">
              <w:r w:rsidRPr="0080329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Office Hours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設定作業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教學輔導時間維護</w:t>
            </w:r>
          </w:p>
          <w:p w14:paraId="4BA68102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請於</w:t>
            </w:r>
            <w:r w:rsidRPr="00D506FB">
              <w:rPr>
                <w:rFonts w:ascii="Times New Roman" w:hAnsi="Times New Roman" w:cs="Times New Roman"/>
                <w:b/>
                <w:sz w:val="20"/>
                <w:szCs w:val="20"/>
              </w:rPr>
              <w:t>第</w:t>
            </w:r>
            <w:r w:rsidRPr="00D506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D506FB">
              <w:rPr>
                <w:rFonts w:ascii="Times New Roman" w:hAnsi="Times New Roman" w:cs="Times New Roman"/>
                <w:b/>
                <w:sz w:val="20"/>
                <w:szCs w:val="20"/>
              </w:rPr>
              <w:t>週</w:t>
            </w:r>
            <w:proofErr w:type="gramEnd"/>
            <w:r w:rsidRPr="00D506FB">
              <w:rPr>
                <w:rFonts w:ascii="Times New Roman" w:hAnsi="Times New Roman" w:cs="Times New Roman"/>
                <w:b/>
                <w:sz w:val="20"/>
                <w:szCs w:val="20"/>
              </w:rPr>
              <w:t>前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完成登錄，並列印後貼於教研室外。</w:t>
            </w:r>
          </w:p>
          <w:p w14:paraId="703BE5D7" w14:textId="4DAFF840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每學期第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週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至第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週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，每週至少安排六小時以上之在校輔導時間，並應至少分於兩天進行。在校輔導時間不得與授課時間、固定班會時間衝突。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FF13B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27E646F7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562A87AF" w14:textId="483D4619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6493A851" w14:textId="77777777" w:rsidTr="00800FD0">
        <w:tc>
          <w:tcPr>
            <w:tcW w:w="534" w:type="dxa"/>
            <w:shd w:val="clear" w:color="auto" w:fill="auto"/>
            <w:vAlign w:val="center"/>
          </w:tcPr>
          <w:p w14:paraId="0E09B956" w14:textId="18997A7E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954F5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學生出缺席</w:t>
            </w:r>
          </w:p>
          <w:p w14:paraId="783A372C" w14:textId="0BAD0F01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登錄</w:t>
            </w:r>
          </w:p>
        </w:tc>
        <w:tc>
          <w:tcPr>
            <w:tcW w:w="6945" w:type="dxa"/>
            <w:shd w:val="clear" w:color="auto" w:fill="auto"/>
          </w:tcPr>
          <w:p w14:paraId="74D11EFE" w14:textId="77777777" w:rsidR="00EF172A" w:rsidRPr="00741C66" w:rsidRDefault="00EF172A" w:rsidP="00EF172A">
            <w:pPr>
              <w:spacing w:line="320" w:lineRule="exact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E6504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0" w:history="1">
              <w:r w:rsidRPr="009E650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Link</w:t>
              </w:r>
            </w:hyperlink>
            <w:r w:rsidRPr="009E6504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9E6504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9E65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E6504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點名單管理</w:t>
            </w:r>
            <w:r w:rsidRPr="009E65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相關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作業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列印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點名表</w:t>
            </w:r>
          </w:p>
          <w:p w14:paraId="159EF402" w14:textId="77777777" w:rsidR="00EF172A" w:rsidRPr="00741C66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為提高學生出席率，及配合本校期中預警作業、即時輔導缺課學生，請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每週、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每門課均實施點名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，並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輸</w:t>
            </w:r>
            <w:bookmarkStart w:id="0" w:name="_GoBack"/>
            <w:bookmarkEnd w:id="0"/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入於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教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務系統之出缺勤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資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料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：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教務系統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點名單管理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維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護作業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登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錄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出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缺勤資料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，以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利查核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。</w:t>
            </w:r>
          </w:p>
          <w:p w14:paraId="3BA03E55" w14:textId="0E039C6A" w:rsidR="00EF172A" w:rsidRPr="00741C66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41C66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加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退選期間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請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每週更新點名單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，最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新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選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課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狀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況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可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參照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選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課管理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相關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作業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  <w:bdr w:val="single" w:sz="4" w:space="0" w:color="auto"/>
              </w:rPr>
              <w:t>列印選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課人數清單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BD913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64637B87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69BBCC25" w14:textId="5786CAC6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1E2F8DB9" w14:textId="77777777" w:rsidTr="00800FD0">
        <w:tc>
          <w:tcPr>
            <w:tcW w:w="534" w:type="dxa"/>
            <w:shd w:val="clear" w:color="auto" w:fill="auto"/>
            <w:vAlign w:val="center"/>
          </w:tcPr>
          <w:p w14:paraId="0FAD1574" w14:textId="3E2E4143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78E27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前</w:t>
            </w:r>
            <w:r w:rsidRPr="00464948">
              <w:rPr>
                <w:rFonts w:ascii="Times New Roman" w:hAnsi="Times New Roman" w:cs="Times New Roman"/>
                <w:b/>
                <w:sz w:val="22"/>
              </w:rPr>
              <w:t>6</w:t>
            </w:r>
            <w:proofErr w:type="gramStart"/>
            <w:r w:rsidRPr="00464948">
              <w:rPr>
                <w:rFonts w:ascii="Times New Roman" w:hAnsi="Times New Roman" w:cs="Times New Roman"/>
                <w:b/>
                <w:sz w:val="22"/>
              </w:rPr>
              <w:t>週</w:t>
            </w:r>
            <w:proofErr w:type="gramEnd"/>
            <w:r w:rsidRPr="00464948">
              <w:rPr>
                <w:rFonts w:ascii="Times New Roman" w:hAnsi="Times New Roman" w:cs="Times New Roman"/>
                <w:b/>
                <w:sz w:val="22"/>
              </w:rPr>
              <w:t>未到課</w:t>
            </w:r>
          </w:p>
          <w:p w14:paraId="2EB63BA6" w14:textId="6755509F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預警作業</w:t>
            </w:r>
          </w:p>
        </w:tc>
        <w:tc>
          <w:tcPr>
            <w:tcW w:w="6945" w:type="dxa"/>
            <w:shd w:val="clear" w:color="auto" w:fill="auto"/>
          </w:tcPr>
          <w:p w14:paraId="3B1321DF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1" w:history="1">
              <w:r w:rsidRPr="004649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成績管理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相關作業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登錄期中從未到課學生</w:t>
            </w:r>
          </w:p>
          <w:p w14:paraId="68073AF5" w14:textId="77777777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請於</w:t>
            </w:r>
            <w:r w:rsidRPr="003C671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日至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進入系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統登錄前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週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未到課學生。</w:t>
            </w:r>
          </w:p>
          <w:p w14:paraId="4D2EA2A4" w14:textId="786DA5C3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請接獲預警名單之班導師瞭解導生缺課之理由，並予以輔導；必要時協助辦理該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課程停修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止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50247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30354199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2DB89B6E" w14:textId="06226254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6458826C" w14:textId="77777777" w:rsidTr="00800FD0">
        <w:tc>
          <w:tcPr>
            <w:tcW w:w="534" w:type="dxa"/>
            <w:shd w:val="clear" w:color="auto" w:fill="auto"/>
            <w:vAlign w:val="center"/>
          </w:tcPr>
          <w:p w14:paraId="215CC5FB" w14:textId="03D98CBC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3E481" w14:textId="22BB1069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期中預警作業</w:t>
            </w:r>
          </w:p>
        </w:tc>
        <w:tc>
          <w:tcPr>
            <w:tcW w:w="6945" w:type="dxa"/>
            <w:shd w:val="clear" w:color="auto" w:fill="auto"/>
          </w:tcPr>
          <w:p w14:paraId="7FE9E2AB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2" w:history="1">
              <w:r w:rsidRPr="004649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成績管理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登錄作業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登錄期中預警成績</w:t>
            </w:r>
          </w:p>
          <w:p w14:paraId="4AA9ABF0" w14:textId="77777777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請於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26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日至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進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入系統登錄期中成績不及格學生名單。</w:t>
            </w:r>
          </w:p>
          <w:p w14:paraId="41CB939B" w14:textId="6A35ECBA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請接獲期中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不及格預警名單之班導師瞭解導生學習狀況，並予以輔導。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1FA2E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25679AD1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6B8EE79E" w14:textId="12AB112E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12E2749A" w14:textId="77777777" w:rsidTr="00800FD0">
        <w:tc>
          <w:tcPr>
            <w:tcW w:w="534" w:type="dxa"/>
            <w:shd w:val="clear" w:color="auto" w:fill="auto"/>
            <w:vAlign w:val="center"/>
          </w:tcPr>
          <w:p w14:paraId="329043F9" w14:textId="7E2F2221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C8005" w14:textId="57F421B9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數位教材上網</w:t>
            </w:r>
          </w:p>
        </w:tc>
        <w:tc>
          <w:tcPr>
            <w:tcW w:w="6945" w:type="dxa"/>
            <w:shd w:val="clear" w:color="auto" w:fill="auto"/>
          </w:tcPr>
          <w:p w14:paraId="67F0F64E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3" w:history="1">
              <w:r w:rsidRPr="004649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教務處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教學資源中心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數位學習網</w:t>
            </w:r>
          </w:p>
          <w:p w14:paraId="2226094C" w14:textId="77777777" w:rsidR="00EF172A" w:rsidRPr="00741C66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數位學習網之課程開設自動與教務系統同步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更新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選課名單同步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更新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6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14:paraId="7681CEA2" w14:textId="283F5EDC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使用本校校務資訊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系統帳密登入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，使用手冊可於「最新消息」處下載。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7661A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0784CF89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1DBA65DC" w14:textId="0D1A7751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06B7171F" w14:textId="77777777" w:rsidTr="00800FD0">
        <w:tc>
          <w:tcPr>
            <w:tcW w:w="534" w:type="dxa"/>
            <w:shd w:val="clear" w:color="auto" w:fill="auto"/>
            <w:vAlign w:val="center"/>
          </w:tcPr>
          <w:p w14:paraId="149FFCF5" w14:textId="3E42AC1C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801A5" w14:textId="66A974C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申請一般型</w:t>
            </w:r>
            <w:r w:rsidRPr="00464948">
              <w:rPr>
                <w:rFonts w:ascii="Times New Roman" w:hAnsi="Times New Roman" w:cs="Times New Roman"/>
                <w:b/>
                <w:sz w:val="22"/>
              </w:rPr>
              <w:t>TA</w:t>
            </w:r>
          </w:p>
        </w:tc>
        <w:tc>
          <w:tcPr>
            <w:tcW w:w="6945" w:type="dxa"/>
            <w:shd w:val="clear" w:color="auto" w:fill="auto"/>
          </w:tcPr>
          <w:p w14:paraId="1484CF17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4" w:history="1">
              <w:r w:rsidRPr="004649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教學助教系統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申請作業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一般型教學助教申請</w:t>
            </w:r>
          </w:p>
          <w:p w14:paraId="46096545" w14:textId="77777777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修課人數滿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人之課程可申請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如法規修訂另行公告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14:paraId="2120D238" w14:textId="717EDF94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申請相關事宜將寄發信件予全校教師，並公告於教學資源中心網頁最新消息處。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D617E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5A220EB7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0308E147" w14:textId="679B6A8E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2A0BD0A0" w14:textId="77777777" w:rsidTr="00800FD0">
        <w:tc>
          <w:tcPr>
            <w:tcW w:w="534" w:type="dxa"/>
            <w:shd w:val="clear" w:color="auto" w:fill="auto"/>
            <w:vAlign w:val="center"/>
          </w:tcPr>
          <w:p w14:paraId="38FEA7D4" w14:textId="35692A7C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936E4" w14:textId="06EF83C2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申請</w:t>
            </w:r>
            <w:proofErr w:type="gramStart"/>
            <w:r w:rsidRPr="00464948">
              <w:rPr>
                <w:rFonts w:ascii="Times New Roman" w:hAnsi="Times New Roman" w:cs="Times New Roman"/>
                <w:b/>
                <w:sz w:val="22"/>
              </w:rPr>
              <w:t>課輔型</w:t>
            </w:r>
            <w:proofErr w:type="gramEnd"/>
            <w:r w:rsidRPr="00464948">
              <w:rPr>
                <w:rFonts w:ascii="Times New Roman" w:hAnsi="Times New Roman" w:cs="Times New Roman"/>
                <w:b/>
                <w:sz w:val="22"/>
              </w:rPr>
              <w:t>TA</w:t>
            </w:r>
          </w:p>
        </w:tc>
        <w:tc>
          <w:tcPr>
            <w:tcW w:w="6945" w:type="dxa"/>
            <w:shd w:val="clear" w:color="auto" w:fill="auto"/>
          </w:tcPr>
          <w:p w14:paraId="2D02499A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5" w:history="1">
              <w:r w:rsidRPr="00741C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741C66">
              <w:rPr>
                <w:rStyle w:val="a3"/>
                <w:color w:val="auto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教務處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教學資源中心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表單下載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課輔型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TA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申請表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教學輔導日誌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BCE6586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輔導課程簽到單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課後輔導問卷調查</w:t>
            </w:r>
          </w:p>
          <w:p w14:paraId="48199195" w14:textId="77777777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填寫申請表以紙本進行申請，每週需填具輔導日誌、輔導課程簽到單，並對受輔導學生進行問卷調查。</w:t>
            </w:r>
          </w:p>
          <w:p w14:paraId="7DEB2622" w14:textId="17F2DB0C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課輔型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亦需為當學期之合格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9FB7C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26B192A6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08290E07" w14:textId="0553B28A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772BC971" w14:textId="77777777" w:rsidTr="00800FD0">
        <w:tc>
          <w:tcPr>
            <w:tcW w:w="534" w:type="dxa"/>
            <w:shd w:val="clear" w:color="auto" w:fill="auto"/>
            <w:vAlign w:val="center"/>
          </w:tcPr>
          <w:p w14:paraId="224F58CD" w14:textId="3260AA9F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25FEF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第</w:t>
            </w:r>
            <w:r w:rsidRPr="00464948">
              <w:rPr>
                <w:rFonts w:ascii="Times New Roman" w:hAnsi="Times New Roman" w:cs="Times New Roman"/>
                <w:b/>
                <w:sz w:val="22"/>
              </w:rPr>
              <w:t>18</w:t>
            </w:r>
            <w:proofErr w:type="gramStart"/>
            <w:r w:rsidRPr="00464948">
              <w:rPr>
                <w:rFonts w:ascii="Times New Roman" w:hAnsi="Times New Roman" w:cs="Times New Roman"/>
                <w:b/>
                <w:sz w:val="22"/>
              </w:rPr>
              <w:t>週</w:t>
            </w:r>
            <w:proofErr w:type="gramEnd"/>
            <w:r w:rsidRPr="00464948">
              <w:rPr>
                <w:rFonts w:ascii="Times New Roman" w:hAnsi="Times New Roman" w:cs="Times New Roman"/>
                <w:b/>
                <w:sz w:val="22"/>
              </w:rPr>
              <w:t>登錄</w:t>
            </w:r>
          </w:p>
          <w:p w14:paraId="1C44C31A" w14:textId="6CC72006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全學期</w:t>
            </w:r>
            <w:r w:rsidRPr="00464948">
              <w:rPr>
                <w:rFonts w:ascii="Times New Roman" w:hAnsi="Times New Roman" w:cs="Times New Roman"/>
                <w:b/>
                <w:sz w:val="22"/>
              </w:rPr>
              <w:t>1/3</w:t>
            </w:r>
            <w:r w:rsidRPr="00464948">
              <w:rPr>
                <w:rFonts w:ascii="Times New Roman" w:hAnsi="Times New Roman" w:cs="Times New Roman"/>
                <w:b/>
                <w:sz w:val="22"/>
              </w:rPr>
              <w:t>以上未到課名單</w:t>
            </w:r>
          </w:p>
        </w:tc>
        <w:tc>
          <w:tcPr>
            <w:tcW w:w="6945" w:type="dxa"/>
            <w:shd w:val="clear" w:color="auto" w:fill="auto"/>
          </w:tcPr>
          <w:p w14:paraId="48B4A140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6" w:history="1">
              <w:r w:rsidRPr="004649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成績管理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相關作業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登錄本學期三分之一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(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含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)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以上未到課學生名單</w:t>
            </w:r>
          </w:p>
          <w:p w14:paraId="549AEB04" w14:textId="77777777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請</w:t>
            </w:r>
            <w:r w:rsidRPr="00152FD0">
              <w:rPr>
                <w:rFonts w:ascii="Times New Roman" w:hAnsi="Times New Roman" w:cs="Times New Roman"/>
                <w:b/>
                <w:sz w:val="20"/>
                <w:szCs w:val="20"/>
              </w:rPr>
              <w:t>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日至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6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月</w:t>
            </w:r>
            <w:r w:rsidRPr="00741C6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41C66">
              <w:rPr>
                <w:rFonts w:ascii="Times New Roman" w:hAnsi="Times New Roman" w:cs="Times New Roman"/>
                <w:b/>
                <w:sz w:val="20"/>
                <w:szCs w:val="20"/>
              </w:rPr>
              <w:t>日</w:t>
            </w:r>
            <w:r w:rsidRPr="00741C66">
              <w:rPr>
                <w:rFonts w:ascii="Times New Roman" w:hAnsi="Times New Roman" w:cs="Times New Roman"/>
                <w:sz w:val="20"/>
                <w:szCs w:val="20"/>
              </w:rPr>
              <w:t>進入系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統登錄本學期三分之一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含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以上未到課學生名單。</w:t>
            </w:r>
          </w:p>
          <w:p w14:paraId="73A1F39C" w14:textId="5636DF54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被登錄之學生其教學評量問卷將不予</w:t>
            </w:r>
            <w:proofErr w:type="gramStart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採</w:t>
            </w:r>
            <w:proofErr w:type="gramEnd"/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計。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201BC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6F397258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7A1E4AE2" w14:textId="09E48D23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  <w:tr w:rsidR="00EF172A" w:rsidRPr="00464948" w14:paraId="1992640C" w14:textId="77777777" w:rsidTr="00800FD0">
        <w:tc>
          <w:tcPr>
            <w:tcW w:w="534" w:type="dxa"/>
            <w:shd w:val="clear" w:color="auto" w:fill="auto"/>
            <w:vAlign w:val="center"/>
          </w:tcPr>
          <w:p w14:paraId="65DBF24E" w14:textId="4F1EFC51" w:rsidR="00EF172A" w:rsidRPr="00D0302B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B76B9" w14:textId="2B77CE9E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64948">
              <w:rPr>
                <w:rFonts w:ascii="Times New Roman" w:hAnsi="Times New Roman" w:cs="Times New Roman"/>
                <w:b/>
                <w:sz w:val="22"/>
              </w:rPr>
              <w:t>教學成長活動</w:t>
            </w:r>
          </w:p>
        </w:tc>
        <w:tc>
          <w:tcPr>
            <w:tcW w:w="6945" w:type="dxa"/>
            <w:shd w:val="clear" w:color="auto" w:fill="auto"/>
          </w:tcPr>
          <w:p w14:paraId="29973E51" w14:textId="77777777" w:rsidR="00EF172A" w:rsidRPr="00464948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17" w:history="1">
              <w:r w:rsidRPr="00741C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</w:t>
              </w:r>
            </w:hyperlink>
            <w:r w:rsidRPr="00741C66">
              <w:rPr>
                <w:rStyle w:val="a3"/>
              </w:rPr>
              <w:t>：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教務處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教學資源中心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6494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最新消息</w:t>
            </w:r>
          </w:p>
          <w:p w14:paraId="20650D7E" w14:textId="2A3E7255" w:rsidR="00EF172A" w:rsidRPr="00464948" w:rsidRDefault="00EF172A" w:rsidP="00EF172A">
            <w:pPr>
              <w:spacing w:line="320" w:lineRule="exact"/>
              <w:ind w:left="160" w:hangingChars="8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948">
              <w:rPr>
                <w:rFonts w:ascii="Times New Roman" w:hAnsi="Times New Roman" w:cs="Times New Roman"/>
                <w:sz w:val="20"/>
                <w:szCs w:val="20"/>
              </w:rPr>
              <w:t>每學期教務處將辦理若干場次之教學成長活動，相關訊息將寄發信件予全校教師，並公告於教學資源中心網頁最新消息處。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555FA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教資中心</w:t>
            </w:r>
          </w:p>
          <w:p w14:paraId="77A01E1A" w14:textId="77777777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(#1345)</w:t>
            </w:r>
          </w:p>
          <w:p w14:paraId="508BADAB" w14:textId="54AFB3D2" w:rsidR="00EF172A" w:rsidRPr="00464948" w:rsidRDefault="00EF172A" w:rsidP="00EF17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948">
              <w:rPr>
                <w:rFonts w:ascii="Times New Roman" w:hAnsi="Times New Roman" w:cs="Times New Roman"/>
                <w:b/>
                <w:sz w:val="20"/>
                <w:szCs w:val="20"/>
              </w:rPr>
              <w:t>姚卿中</w:t>
            </w:r>
          </w:p>
        </w:tc>
      </w:tr>
    </w:tbl>
    <w:p w14:paraId="2014DB8E" w14:textId="1644F3DB" w:rsidR="00747E88" w:rsidRDefault="00747E88" w:rsidP="00741C66">
      <w:pPr>
        <w:widowControl/>
        <w:snapToGrid w:val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87"/>
        <w:gridCol w:w="1134"/>
      </w:tblGrid>
      <w:tr w:rsidR="005206F9" w:rsidRPr="000A281C" w14:paraId="4AEDDDA5" w14:textId="77777777" w:rsidTr="00800FD0"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A59910" w14:textId="7D031694" w:rsidR="005206F9" w:rsidRPr="000A281C" w:rsidRDefault="005206F9" w:rsidP="00800FD0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單位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註冊課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組</w:t>
            </w:r>
          </w:p>
        </w:tc>
      </w:tr>
      <w:tr w:rsidR="005206F9" w:rsidRPr="000A281C" w14:paraId="4AC6ABC0" w14:textId="77777777" w:rsidTr="00800FD0">
        <w:tc>
          <w:tcPr>
            <w:tcW w:w="534" w:type="dxa"/>
            <w:shd w:val="clear" w:color="auto" w:fill="auto"/>
            <w:vAlign w:val="center"/>
          </w:tcPr>
          <w:p w14:paraId="225CCCE6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D51BE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>項</w:t>
            </w: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>目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A5DD16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>說</w:t>
            </w: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F6085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81C">
              <w:rPr>
                <w:rFonts w:ascii="Times New Roman" w:hAnsi="Times New Roman"/>
                <w:b/>
                <w:sz w:val="20"/>
                <w:szCs w:val="20"/>
              </w:rPr>
              <w:t>承辦單位</w:t>
            </w:r>
          </w:p>
        </w:tc>
      </w:tr>
      <w:tr w:rsidR="005206F9" w:rsidRPr="000A281C" w14:paraId="1F9DC337" w14:textId="77777777" w:rsidTr="00800FD0">
        <w:tc>
          <w:tcPr>
            <w:tcW w:w="534" w:type="dxa"/>
            <w:shd w:val="clear" w:color="auto" w:fill="auto"/>
            <w:vAlign w:val="center"/>
          </w:tcPr>
          <w:p w14:paraId="42B7D1FF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FF709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  <w:r>
              <w:rPr>
                <w:rFonts w:ascii="Times New Roman" w:hAnsi="Times New Roman" w:hint="eastAsia"/>
                <w:b/>
                <w:sz w:val="22"/>
              </w:rPr>
              <w:t>9</w:t>
            </w:r>
            <w:r w:rsidRPr="000A281C">
              <w:rPr>
                <w:rFonts w:ascii="Times New Roman" w:hAnsi="Times New Roman"/>
                <w:b/>
                <w:sz w:val="22"/>
              </w:rPr>
              <w:t>1</w:t>
            </w:r>
            <w:r w:rsidRPr="000A281C">
              <w:rPr>
                <w:rFonts w:ascii="Times New Roman" w:hAnsi="Times New Roman"/>
                <w:b/>
                <w:sz w:val="22"/>
              </w:rPr>
              <w:t>學期學生選課輔導</w:t>
            </w:r>
          </w:p>
        </w:tc>
        <w:tc>
          <w:tcPr>
            <w:tcW w:w="7087" w:type="dxa"/>
            <w:shd w:val="clear" w:color="auto" w:fill="auto"/>
          </w:tcPr>
          <w:p w14:paraId="16B4CE1E" w14:textId="77777777" w:rsidR="005206F9" w:rsidRPr="000A281C" w:rsidRDefault="005206F9" w:rsidP="00800FD0">
            <w:pPr>
              <w:spacing w:line="320" w:lineRule="exact"/>
              <w:ind w:left="1308" w:hangingChars="654" w:hanging="1308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18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選課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期間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校</w:t>
            </w:r>
            <w:r w:rsidRPr="00D728B4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務</w:t>
            </w:r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行政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選課系統</w:t>
            </w:r>
          </w:p>
          <w:p w14:paraId="31541111" w14:textId="77777777" w:rsidR="005206F9" w:rsidRDefault="005206F9" w:rsidP="00800FD0">
            <w:pPr>
              <w:spacing w:line="320" w:lineRule="exact"/>
              <w:ind w:left="1308" w:hangingChars="654" w:hanging="1308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19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非選課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期間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選課管理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學生即時退選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申請減修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申請超修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相關作業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查詢選課結果</w:t>
            </w:r>
          </w:p>
          <w:p w14:paraId="41B4B528" w14:textId="5AEA794D" w:rsidR="00631F2A" w:rsidRPr="000A281C" w:rsidRDefault="00631F2A" w:rsidP="00800FD0">
            <w:pPr>
              <w:spacing w:line="320" w:lineRule="exact"/>
              <w:ind w:left="1308" w:hangingChars="654" w:hanging="1308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0" w:history="1">
              <w:r w:rsidRPr="00631F2A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表單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教務處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註冊課</w:t>
            </w:r>
            <w:proofErr w:type="gramStart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組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表單下載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教師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開南大學學生選課輔導紀錄表</w:t>
            </w:r>
          </w:p>
          <w:p w14:paraId="011F8D8D" w14:textId="77777777" w:rsidR="005206F9" w:rsidRPr="000A281C" w:rsidRDefault="005206F9" w:rsidP="00800FD0">
            <w:pPr>
              <w:spacing w:line="320" w:lineRule="exact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學生選課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時程請參閱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行事曆。</w:t>
            </w:r>
          </w:p>
          <w:p w14:paraId="3285FB91" w14:textId="33E47A85" w:rsidR="00631F2A" w:rsidRPr="000A281C" w:rsidRDefault="005206F9" w:rsidP="00631F2A">
            <w:pPr>
              <w:spacing w:line="320" w:lineRule="exact"/>
              <w:ind w:left="174" w:hangingChars="87" w:hanging="174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2.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選課期間請協助學生做學習規劃並輔導選課。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0BCFF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(#132</w:t>
            </w:r>
            <w:r>
              <w:rPr>
                <w:rFonts w:ascii="Times New Roman" w:hAnsi="Times New Roman" w:hint="eastAsia"/>
                <w:b/>
                <w:sz w:val="22"/>
              </w:rPr>
              <w:t>7</w:t>
            </w:r>
            <w:r w:rsidRPr="000A281C">
              <w:rPr>
                <w:rFonts w:ascii="Times New Roman" w:hAnsi="Times New Roman"/>
                <w:b/>
                <w:sz w:val="22"/>
              </w:rPr>
              <w:t>)</w:t>
            </w:r>
          </w:p>
          <w:p w14:paraId="722F6760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楊維真</w:t>
            </w:r>
          </w:p>
        </w:tc>
      </w:tr>
      <w:tr w:rsidR="005206F9" w:rsidRPr="000A281C" w14:paraId="62410B61" w14:textId="77777777" w:rsidTr="00800FD0">
        <w:tc>
          <w:tcPr>
            <w:tcW w:w="534" w:type="dxa"/>
            <w:shd w:val="clear" w:color="auto" w:fill="auto"/>
            <w:vAlign w:val="center"/>
          </w:tcPr>
          <w:p w14:paraId="0256D9D8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FE42C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  <w:r>
              <w:rPr>
                <w:rFonts w:ascii="Times New Roman" w:hAnsi="Times New Roman" w:hint="eastAsia"/>
                <w:b/>
                <w:sz w:val="22"/>
              </w:rPr>
              <w:t>9</w:t>
            </w:r>
            <w:r w:rsidRPr="000A281C">
              <w:rPr>
                <w:rFonts w:ascii="Times New Roman" w:hAnsi="Times New Roman"/>
                <w:b/>
                <w:sz w:val="22"/>
              </w:rPr>
              <w:t>2</w:t>
            </w:r>
            <w:r w:rsidRPr="000A281C">
              <w:rPr>
                <w:rFonts w:ascii="Times New Roman" w:hAnsi="Times New Roman"/>
                <w:b/>
                <w:sz w:val="22"/>
              </w:rPr>
              <w:t>學期輔導學生選課</w:t>
            </w:r>
          </w:p>
        </w:tc>
        <w:tc>
          <w:tcPr>
            <w:tcW w:w="7087" w:type="dxa"/>
            <w:shd w:val="clear" w:color="auto" w:fill="auto"/>
          </w:tcPr>
          <w:p w14:paraId="06114861" w14:textId="77777777" w:rsidR="005206F9" w:rsidRPr="000A281C" w:rsidRDefault="005206F9" w:rsidP="00800FD0">
            <w:pPr>
              <w:spacing w:line="320" w:lineRule="exact"/>
              <w:ind w:left="1308" w:hangingChars="654" w:hanging="1308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1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選課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697F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校務行政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選課系統</w:t>
            </w:r>
          </w:p>
          <w:p w14:paraId="601253EE" w14:textId="77777777" w:rsidR="005206F9" w:rsidRDefault="005206F9" w:rsidP="00800FD0">
            <w:pPr>
              <w:spacing w:line="320" w:lineRule="exact"/>
              <w:ind w:left="1308" w:hangingChars="654" w:hanging="1308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2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非選課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期間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選課管理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學生即時退選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申請減修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申請超修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相關作業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查詢選課結果</w:t>
            </w:r>
          </w:p>
          <w:p w14:paraId="2216688A" w14:textId="50B54136" w:rsidR="00631F2A" w:rsidRPr="000A281C" w:rsidRDefault="00631F2A" w:rsidP="00800FD0">
            <w:pPr>
              <w:spacing w:line="320" w:lineRule="exact"/>
              <w:ind w:left="1308" w:hangingChars="654" w:hanging="1308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3" w:history="1">
              <w:r w:rsidRPr="00631F2A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表單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教務處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註冊課</w:t>
            </w:r>
            <w:proofErr w:type="gramStart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組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表單下載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教師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開南大學學生選課輔導紀錄表</w:t>
            </w:r>
          </w:p>
          <w:p w14:paraId="3A2AAF1F" w14:textId="77777777" w:rsidR="005206F9" w:rsidRPr="000A281C" w:rsidRDefault="005206F9" w:rsidP="00800FD0">
            <w:pPr>
              <w:spacing w:line="320" w:lineRule="exact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學生選課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時程請參閱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行事曆。</w:t>
            </w:r>
          </w:p>
          <w:p w14:paraId="128D140D" w14:textId="77777777" w:rsidR="005206F9" w:rsidRPr="000A281C" w:rsidRDefault="005206F9" w:rsidP="00800FD0">
            <w:pPr>
              <w:spacing w:line="320" w:lineRule="exact"/>
              <w:ind w:left="174" w:hangingChars="87" w:hanging="174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2.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選課期間請協助學生做學習規劃並輔導選課。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6FDC1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 w:rsidRPr="002E2530">
              <w:rPr>
                <w:rFonts w:ascii="Times New Roman" w:hAnsi="Times New Roman"/>
                <w:b/>
                <w:sz w:val="22"/>
              </w:rPr>
              <w:t>(#132</w:t>
            </w:r>
            <w:r w:rsidRPr="002E2530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2E2530">
              <w:rPr>
                <w:rFonts w:ascii="Times New Roman" w:hAnsi="Times New Roman"/>
                <w:b/>
                <w:sz w:val="22"/>
              </w:rPr>
              <w:t>)</w:t>
            </w:r>
          </w:p>
          <w:p w14:paraId="4381B672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蘇惠君</w:t>
            </w:r>
          </w:p>
        </w:tc>
      </w:tr>
      <w:tr w:rsidR="005206F9" w:rsidRPr="000A281C" w14:paraId="35A9815C" w14:textId="77777777" w:rsidTr="00800FD0">
        <w:tc>
          <w:tcPr>
            <w:tcW w:w="534" w:type="dxa"/>
            <w:shd w:val="clear" w:color="auto" w:fill="auto"/>
            <w:vAlign w:val="center"/>
          </w:tcPr>
          <w:p w14:paraId="745E6B84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F9AA4" w14:textId="7D1DB563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  <w:r>
              <w:rPr>
                <w:rFonts w:ascii="Times New Roman" w:hAnsi="Times New Roman" w:hint="eastAsia"/>
                <w:b/>
                <w:sz w:val="22"/>
              </w:rPr>
              <w:t>9</w:t>
            </w:r>
            <w:r w:rsidR="00FD416D">
              <w:rPr>
                <w:rFonts w:ascii="Times New Roman" w:hAnsi="Times New Roman" w:hint="eastAsia"/>
                <w:b/>
                <w:sz w:val="22"/>
              </w:rPr>
              <w:t>2</w:t>
            </w:r>
            <w:r w:rsidRPr="000A281C">
              <w:rPr>
                <w:rFonts w:ascii="Times New Roman" w:hAnsi="Times New Roman"/>
                <w:b/>
                <w:sz w:val="22"/>
              </w:rPr>
              <w:t>學期</w:t>
            </w:r>
            <w:proofErr w:type="gramStart"/>
            <w:r w:rsidRPr="000A281C">
              <w:rPr>
                <w:rFonts w:ascii="Times New Roman" w:hAnsi="Times New Roman"/>
                <w:b/>
                <w:sz w:val="22"/>
              </w:rPr>
              <w:t>停修簽</w:t>
            </w:r>
            <w:proofErr w:type="gramEnd"/>
            <w:r w:rsidRPr="000A281C">
              <w:rPr>
                <w:rFonts w:ascii="Times New Roman" w:hAnsi="Times New Roman"/>
                <w:b/>
                <w:sz w:val="22"/>
              </w:rPr>
              <w:t>核與輔導</w:t>
            </w:r>
          </w:p>
        </w:tc>
        <w:tc>
          <w:tcPr>
            <w:tcW w:w="7087" w:type="dxa"/>
            <w:shd w:val="clear" w:color="auto" w:fill="auto"/>
          </w:tcPr>
          <w:p w14:paraId="39EC70CD" w14:textId="77777777" w:rsidR="005206F9" w:rsidRPr="000A281C" w:rsidRDefault="005206F9" w:rsidP="00800FD0">
            <w:pPr>
              <w:spacing w:line="320" w:lineRule="exact"/>
              <w:ind w:left="742" w:hangingChars="371" w:hanging="742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4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選課管理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選課作業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申請停修</w:t>
            </w:r>
          </w:p>
          <w:p w14:paraId="3EB03F8A" w14:textId="08D15177" w:rsidR="005206F9" w:rsidRPr="000A281C" w:rsidRDefault="005206F9" w:rsidP="00800FD0">
            <w:pPr>
              <w:spacing w:line="320" w:lineRule="exact"/>
              <w:ind w:left="174" w:hangingChars="87" w:hanging="174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停修申請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時程為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  <w:r w:rsidR="00FD416D">
              <w:rPr>
                <w:rFonts w:ascii="Times New Roman" w:hAnsi="Times New Roman" w:hint="eastAsia"/>
                <w:b/>
                <w:sz w:val="20"/>
                <w:szCs w:val="20"/>
              </w:rPr>
              <w:t>10</w:t>
            </w:r>
            <w:r w:rsidRPr="00D728B4">
              <w:rPr>
                <w:rFonts w:ascii="Times New Roman" w:hAnsi="Times New Roman" w:hint="eastAsia"/>
                <w:b/>
                <w:sz w:val="20"/>
                <w:szCs w:val="20"/>
              </w:rPr>
              <w:t>年</w:t>
            </w:r>
            <w:r w:rsidR="00FD416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月</w:t>
            </w:r>
            <w:r w:rsidR="00FD416D">
              <w:rPr>
                <w:rFonts w:ascii="Times New Roman" w:hAnsi="Times New Roman" w:hint="eastAsia"/>
                <w:b/>
                <w:sz w:val="20"/>
                <w:szCs w:val="20"/>
              </w:rPr>
              <w:t>12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日至</w:t>
            </w:r>
            <w:r w:rsidR="00FD416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日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。</w:t>
            </w:r>
          </w:p>
          <w:p w14:paraId="0A826D86" w14:textId="77777777" w:rsidR="005206F9" w:rsidRPr="000A281C" w:rsidRDefault="005206F9" w:rsidP="00800FD0">
            <w:pPr>
              <w:spacing w:line="320" w:lineRule="exact"/>
              <w:ind w:left="174" w:hangingChars="87" w:hanging="174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2.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請授課教師及導師於停修申請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時程簽核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學生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之停修申請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表單並關懷了解學生修習況狀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及停修原因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05FBB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(#132</w:t>
            </w:r>
            <w:r>
              <w:rPr>
                <w:rFonts w:ascii="Times New Roman" w:hAnsi="Times New Roman" w:hint="eastAsia"/>
                <w:b/>
                <w:sz w:val="22"/>
              </w:rPr>
              <w:t>7</w:t>
            </w:r>
            <w:r w:rsidRPr="000A281C">
              <w:rPr>
                <w:rFonts w:ascii="Times New Roman" w:hAnsi="Times New Roman"/>
                <w:b/>
                <w:sz w:val="22"/>
              </w:rPr>
              <w:t>)</w:t>
            </w:r>
          </w:p>
          <w:p w14:paraId="31556FA9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楊維真</w:t>
            </w:r>
          </w:p>
        </w:tc>
      </w:tr>
      <w:tr w:rsidR="005206F9" w:rsidRPr="000A281C" w14:paraId="6039CA65" w14:textId="77777777" w:rsidTr="00800FD0">
        <w:tc>
          <w:tcPr>
            <w:tcW w:w="534" w:type="dxa"/>
            <w:shd w:val="clear" w:color="auto" w:fill="auto"/>
            <w:vAlign w:val="center"/>
          </w:tcPr>
          <w:p w14:paraId="42D46D87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ABC57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輸入</w:t>
            </w:r>
            <w:r>
              <w:rPr>
                <w:rFonts w:ascii="Times New Roman" w:hAnsi="Times New Roman"/>
                <w:b/>
                <w:sz w:val="22"/>
              </w:rPr>
              <w:t>10</w:t>
            </w:r>
            <w:r>
              <w:rPr>
                <w:rFonts w:ascii="Times New Roman" w:hAnsi="Times New Roman" w:hint="eastAsia"/>
                <w:b/>
                <w:sz w:val="22"/>
              </w:rPr>
              <w:t>9</w:t>
            </w:r>
            <w:r w:rsidRPr="000A281C">
              <w:rPr>
                <w:rFonts w:ascii="Times New Roman" w:hAnsi="Times New Roman"/>
                <w:b/>
                <w:sz w:val="22"/>
              </w:rPr>
              <w:t>1</w:t>
            </w:r>
            <w:r w:rsidRPr="000A281C">
              <w:rPr>
                <w:rFonts w:ascii="Times New Roman" w:hAnsi="Times New Roman"/>
                <w:b/>
                <w:sz w:val="22"/>
              </w:rPr>
              <w:t>學期教學計畫表</w:t>
            </w:r>
          </w:p>
        </w:tc>
        <w:tc>
          <w:tcPr>
            <w:tcW w:w="7087" w:type="dxa"/>
            <w:shd w:val="clear" w:color="auto" w:fill="auto"/>
          </w:tcPr>
          <w:p w14:paraId="01984FD1" w14:textId="77777777" w:rsidR="005206F9" w:rsidRPr="000A281C" w:rsidRDefault="005206F9" w:rsidP="00800FD0">
            <w:pPr>
              <w:spacing w:line="320" w:lineRule="exact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5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管理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教學計畫表作業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維護教學計畫表</w:t>
            </w:r>
          </w:p>
          <w:p w14:paraId="4B3AC237" w14:textId="4E4BB934" w:rsidR="005206F9" w:rsidRPr="000A281C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1.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請於選課前完成，以提供學生選課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前參閱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：各課程應於預選登記前</w:t>
            </w:r>
            <w:r w:rsidRPr="005B2D9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FD416D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109</w:t>
            </w:r>
            <w:r w:rsidR="00FD416D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年</w:t>
            </w:r>
            <w:r w:rsidRPr="005B2D9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5B2D99">
              <w:rPr>
                <w:rFonts w:ascii="Times New Roman" w:hAnsi="Times New Roman"/>
                <w:b/>
                <w:bCs/>
                <w:sz w:val="20"/>
                <w:szCs w:val="20"/>
              </w:rPr>
              <w:t>月</w:t>
            </w:r>
            <w:r w:rsidRPr="005B2D99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12</w:t>
            </w:r>
            <w:r w:rsidRPr="005B2D99">
              <w:rPr>
                <w:rFonts w:ascii="Times New Roman" w:hAnsi="Times New Roman"/>
                <w:b/>
                <w:bCs/>
                <w:sz w:val="20"/>
                <w:szCs w:val="20"/>
              </w:rPr>
              <w:t>日</w:t>
            </w:r>
            <w:r w:rsidRPr="005B2D9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完成上傳</w:t>
            </w:r>
            <w:r w:rsidRPr="0078073A">
              <w:rPr>
                <w:rFonts w:ascii="Times New Roman" w:hAnsi="Times New Roman" w:hint="eastAsia"/>
                <w:sz w:val="20"/>
                <w:szCs w:val="20"/>
              </w:rPr>
              <w:t>，若於預選登記後始開設之課程，請於次階段開放選課前完成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。</w:t>
            </w:r>
          </w:p>
          <w:p w14:paraId="2839A827" w14:textId="77777777" w:rsidR="005206F9" w:rsidRPr="000A281C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2.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</w:t>
            </w:r>
            <w:r>
              <w:rPr>
                <w:rFonts w:ascii="Times New Roman" w:hAnsi="Times New Roman" w:hint="eastAsia"/>
                <w:sz w:val="20"/>
                <w:szCs w:val="20"/>
              </w:rPr>
              <w:t>依核心能力規劃課程，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完整輸入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上課進度，並確實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上足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18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內容，切勿自行提早結束課程，以維護學生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學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習權益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49BE3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(#132</w:t>
            </w:r>
            <w:r>
              <w:rPr>
                <w:rFonts w:ascii="Times New Roman" w:hAnsi="Times New Roman" w:hint="eastAsia"/>
                <w:b/>
                <w:sz w:val="22"/>
              </w:rPr>
              <w:t>7</w:t>
            </w:r>
            <w:r w:rsidRPr="000A281C">
              <w:rPr>
                <w:rFonts w:ascii="Times New Roman" w:hAnsi="Times New Roman"/>
                <w:b/>
                <w:sz w:val="22"/>
              </w:rPr>
              <w:t>)</w:t>
            </w:r>
          </w:p>
          <w:p w14:paraId="310D2463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楊維真</w:t>
            </w:r>
          </w:p>
        </w:tc>
      </w:tr>
      <w:tr w:rsidR="005206F9" w:rsidRPr="000A281C" w14:paraId="1421B731" w14:textId="77777777" w:rsidTr="00800FD0">
        <w:tc>
          <w:tcPr>
            <w:tcW w:w="534" w:type="dxa"/>
            <w:shd w:val="clear" w:color="auto" w:fill="auto"/>
            <w:vAlign w:val="center"/>
          </w:tcPr>
          <w:p w14:paraId="24167C21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4C5FF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輸入</w:t>
            </w:r>
            <w:r>
              <w:rPr>
                <w:rFonts w:ascii="Times New Roman" w:hAnsi="Times New Roman"/>
                <w:b/>
                <w:sz w:val="22"/>
              </w:rPr>
              <w:t>10</w:t>
            </w:r>
            <w:r>
              <w:rPr>
                <w:rFonts w:ascii="Times New Roman" w:hAnsi="Times New Roman" w:hint="eastAsia"/>
                <w:b/>
                <w:sz w:val="22"/>
              </w:rPr>
              <w:t>9</w:t>
            </w:r>
            <w:r w:rsidRPr="000A281C">
              <w:rPr>
                <w:rFonts w:ascii="Times New Roman" w:hAnsi="Times New Roman"/>
                <w:b/>
                <w:sz w:val="22"/>
              </w:rPr>
              <w:t>2</w:t>
            </w:r>
            <w:r w:rsidRPr="000A281C">
              <w:rPr>
                <w:rFonts w:ascii="Times New Roman" w:hAnsi="Times New Roman"/>
                <w:b/>
                <w:sz w:val="22"/>
              </w:rPr>
              <w:t>學期教學計畫表</w:t>
            </w:r>
          </w:p>
        </w:tc>
        <w:tc>
          <w:tcPr>
            <w:tcW w:w="7087" w:type="dxa"/>
            <w:shd w:val="clear" w:color="auto" w:fill="auto"/>
          </w:tcPr>
          <w:p w14:paraId="054C9079" w14:textId="77777777" w:rsidR="005206F9" w:rsidRPr="000A281C" w:rsidRDefault="005206F9" w:rsidP="00800FD0">
            <w:pPr>
              <w:spacing w:line="320" w:lineRule="exact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6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管理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教學計畫表作業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維護教學計畫表</w:t>
            </w:r>
          </w:p>
          <w:p w14:paraId="654F1459" w14:textId="4A0CE8F1" w:rsidR="005206F9" w:rsidRPr="000A281C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1.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請於選課前完成，以提供學生選課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前參閱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：各課程應於預選登記前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110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年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17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日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完成上傳，若於預選登記後始開設之課程，請於次階段開放選課前完成。</w:t>
            </w:r>
          </w:p>
          <w:p w14:paraId="25CC827C" w14:textId="77777777" w:rsidR="005206F9" w:rsidRPr="000A281C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2.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</w:t>
            </w:r>
            <w:r>
              <w:rPr>
                <w:rFonts w:ascii="Times New Roman" w:hAnsi="Times New Roman" w:hint="eastAsia"/>
                <w:sz w:val="20"/>
                <w:szCs w:val="20"/>
              </w:rPr>
              <w:t>依核心能力規劃課程，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完整輸入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上課進度，並確實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上足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18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內容，切勿自行提早結束課程，以維護學生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學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習權益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694F5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 w:rsidRPr="002E2530">
              <w:rPr>
                <w:rFonts w:ascii="Times New Roman" w:hAnsi="Times New Roman"/>
                <w:b/>
                <w:sz w:val="22"/>
              </w:rPr>
              <w:t>(#132</w:t>
            </w:r>
            <w:r w:rsidRPr="002E2530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2E2530">
              <w:rPr>
                <w:rFonts w:ascii="Times New Roman" w:hAnsi="Times New Roman"/>
                <w:b/>
                <w:sz w:val="22"/>
              </w:rPr>
              <w:t>)</w:t>
            </w:r>
          </w:p>
          <w:p w14:paraId="447D408A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蘇惠君</w:t>
            </w:r>
          </w:p>
        </w:tc>
      </w:tr>
      <w:tr w:rsidR="005206F9" w:rsidRPr="000A281C" w14:paraId="68497683" w14:textId="77777777" w:rsidTr="00800FD0">
        <w:tc>
          <w:tcPr>
            <w:tcW w:w="534" w:type="dxa"/>
            <w:shd w:val="clear" w:color="auto" w:fill="auto"/>
            <w:vAlign w:val="center"/>
          </w:tcPr>
          <w:p w14:paraId="6C7D8A18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7BCDF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調、補課</w:t>
            </w:r>
          </w:p>
          <w:p w14:paraId="3A857E1F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申請事宜</w:t>
            </w:r>
          </w:p>
        </w:tc>
        <w:tc>
          <w:tcPr>
            <w:tcW w:w="7087" w:type="dxa"/>
            <w:shd w:val="clear" w:color="auto" w:fill="auto"/>
          </w:tcPr>
          <w:p w14:paraId="2E442D33" w14:textId="77777777" w:rsidR="005206F9" w:rsidRPr="000A281C" w:rsidRDefault="005206F9" w:rsidP="00800FD0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7" w:history="1">
              <w:r w:rsidRPr="000A281C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線上申請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教務系統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課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管理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課程異動作業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申請調補課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線上申請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86D160" w14:textId="1D01FA8E" w:rsidR="005206F9" w:rsidRPr="000A281C" w:rsidRDefault="005206F9" w:rsidP="00800FD0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8" w:history="1">
              <w:r w:rsidRPr="00631F2A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(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紙本申請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)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開南大學首頁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教務處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註冊課</w:t>
            </w:r>
            <w:proofErr w:type="gramStart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組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表單下載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調、補課申請單</w:t>
            </w:r>
          </w:p>
          <w:p w14:paraId="371B0D2B" w14:textId="77777777" w:rsidR="005206F9" w:rsidRPr="000A281C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1.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請於原授課時段之三天前提出。若因情況特殊之臨時調課，請儘快通知學生及開課單位，並於補課前三天前補送申請單。</w:t>
            </w:r>
          </w:p>
          <w:p w14:paraId="23D4F46D" w14:textId="77777777" w:rsidR="005206F9" w:rsidRPr="000A281C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2.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教師申請調、補課請事先通知學生及開課單位。調、補課申請單之「原因說明」請清楚說明，以利查考。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1D037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 w:rsidRPr="000A281C">
              <w:rPr>
                <w:rFonts w:ascii="Times New Roman" w:hAnsi="Times New Roman"/>
                <w:b/>
                <w:sz w:val="22"/>
              </w:rPr>
              <w:t>(#1325)</w:t>
            </w:r>
          </w:p>
          <w:p w14:paraId="2F8DA6EC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簡曉昀</w:t>
            </w:r>
          </w:p>
        </w:tc>
      </w:tr>
      <w:tr w:rsidR="005206F9" w:rsidRPr="000A281C" w14:paraId="00AE0A21" w14:textId="77777777" w:rsidTr="00800FD0">
        <w:tc>
          <w:tcPr>
            <w:tcW w:w="534" w:type="dxa"/>
            <w:shd w:val="clear" w:color="auto" w:fill="auto"/>
            <w:vAlign w:val="center"/>
          </w:tcPr>
          <w:p w14:paraId="65546411" w14:textId="77777777" w:rsidR="005206F9" w:rsidRPr="00D0302B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FD044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校外教學活動申請表</w:t>
            </w:r>
          </w:p>
        </w:tc>
        <w:tc>
          <w:tcPr>
            <w:tcW w:w="7087" w:type="dxa"/>
            <w:shd w:val="clear" w:color="auto" w:fill="auto"/>
          </w:tcPr>
          <w:p w14:paraId="3535B6B7" w14:textId="485ACE13" w:rsidR="005206F9" w:rsidRPr="000A281C" w:rsidRDefault="005206F9" w:rsidP="00800FD0">
            <w:pPr>
              <w:spacing w:line="320" w:lineRule="exact"/>
              <w:ind w:left="742" w:hangingChars="371" w:hanging="742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▲</w:t>
            </w:r>
            <w:hyperlink r:id="rId29" w:history="1">
              <w:r w:rsidRPr="00631F2A">
                <w:rPr>
                  <w:rStyle w:val="a3"/>
                  <w:rFonts w:ascii="Times New Roman" w:hAnsi="Times New Roman"/>
                  <w:sz w:val="20"/>
                  <w:szCs w:val="20"/>
                </w:rPr>
                <w:t>Link</w:t>
              </w:r>
            </w:hyperlink>
            <w:r w:rsidRPr="000A281C">
              <w:rPr>
                <w:rFonts w:ascii="Times New Roman" w:hAnsi="Times New Roman"/>
                <w:sz w:val="20"/>
                <w:szCs w:val="20"/>
              </w:rPr>
              <w:t>：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教務處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註冊課</w:t>
            </w:r>
            <w:proofErr w:type="gramStart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D728B4">
              <w:rPr>
                <w:rFonts w:ascii="Times New Roman" w:hAnsi="Times New Roman" w:hint="eastAsia"/>
                <w:sz w:val="20"/>
                <w:szCs w:val="20"/>
                <w:bdr w:val="single" w:sz="4" w:space="0" w:color="auto"/>
              </w:rPr>
              <w:t>組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表單下載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校外教學活動申請表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、</w:t>
            </w:r>
            <w:r w:rsidRPr="000A281C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調、補課申請單</w:t>
            </w:r>
          </w:p>
          <w:p w14:paraId="3EAD1B7A" w14:textId="77777777" w:rsidR="005206F9" w:rsidRDefault="005206F9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1.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請於活動前申請完成，並事先通知學生及開課單位。</w:t>
            </w:r>
          </w:p>
          <w:p w14:paraId="68AF679D" w14:textId="2071894D" w:rsidR="00EF172A" w:rsidRPr="000A281C" w:rsidRDefault="00EF172A" w:rsidP="00800FD0">
            <w:pPr>
              <w:spacing w:line="320" w:lineRule="exact"/>
              <w:ind w:left="160" w:hangingChars="80" w:hanging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6E9C6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 w:rsidRPr="000A281C">
              <w:rPr>
                <w:rFonts w:ascii="Times New Roman" w:hAnsi="Times New Roman"/>
                <w:b/>
                <w:sz w:val="22"/>
              </w:rPr>
              <w:t>(#1325)</w:t>
            </w:r>
          </w:p>
          <w:p w14:paraId="6BE30E72" w14:textId="77777777" w:rsidR="005206F9" w:rsidRPr="000A281C" w:rsidRDefault="005206F9" w:rsidP="00800FD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281C">
              <w:rPr>
                <w:rFonts w:ascii="Times New Roman" w:hAnsi="Times New Roman"/>
                <w:b/>
                <w:sz w:val="22"/>
              </w:rPr>
              <w:t>簡曉昀</w:t>
            </w:r>
          </w:p>
        </w:tc>
      </w:tr>
      <w:tr w:rsidR="00EF172A" w:rsidRPr="000A281C" w14:paraId="2326C821" w14:textId="77777777" w:rsidTr="00800FD0">
        <w:tc>
          <w:tcPr>
            <w:tcW w:w="534" w:type="dxa"/>
            <w:shd w:val="clear" w:color="auto" w:fill="auto"/>
            <w:vAlign w:val="center"/>
          </w:tcPr>
          <w:p w14:paraId="2FC737E1" w14:textId="4EC93463" w:rsidR="00EF172A" w:rsidRPr="00D0302B" w:rsidRDefault="00EF172A" w:rsidP="00EF17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78CCF" w14:textId="457DA165" w:rsidR="00EF172A" w:rsidRPr="000A281C" w:rsidRDefault="00EF172A" w:rsidP="00EF17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成績輸入</w:t>
            </w:r>
          </w:p>
        </w:tc>
        <w:tc>
          <w:tcPr>
            <w:tcW w:w="7087" w:type="dxa"/>
            <w:shd w:val="clear" w:color="auto" w:fill="auto"/>
          </w:tcPr>
          <w:p w14:paraId="0803A14D" w14:textId="77777777" w:rsidR="00EF172A" w:rsidRPr="00D0302B" w:rsidRDefault="00EF172A" w:rsidP="00EF172A">
            <w:pPr>
              <w:pStyle w:val="Default"/>
              <w:spacing w:line="32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▲</w:t>
            </w:r>
            <w:hyperlink r:id="rId30" w:history="1">
              <w:r w:rsidRPr="00D0302B">
                <w:rPr>
                  <w:rStyle w:val="a3"/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</w:rPr>
                <w:t>Link:</w:t>
              </w:r>
            </w:hyperlink>
            <w:r w:rsidRPr="00152FD0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教務系統</w:t>
            </w:r>
            <w:r w:rsidRPr="00D0302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&gt;</w:t>
            </w:r>
            <w:r w:rsidRPr="00152FD0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成績管理</w:t>
            </w:r>
            <w:r w:rsidRPr="00D0302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&gt;</w:t>
            </w:r>
            <w:r w:rsidRPr="00152FD0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登錄作業</w:t>
            </w:r>
            <w:r w:rsidRPr="00D0302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&gt;</w:t>
            </w:r>
            <w:r w:rsidRPr="00152FD0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登錄學期總成績</w:t>
            </w:r>
          </w:p>
          <w:p w14:paraId="0E4FB80E" w14:textId="77777777" w:rsidR="00EF172A" w:rsidRPr="00EF172A" w:rsidRDefault="00EF172A" w:rsidP="00EF172A">
            <w:pPr>
              <w:pStyle w:val="Default"/>
              <w:spacing w:line="32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F172A"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1.</w:t>
            </w:r>
            <w:r w:rsidRPr="00EF172A"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畢業班學期總成績：請於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110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年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5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24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日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一</w:t>
            </w:r>
            <w:proofErr w:type="gramEnd"/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)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至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110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年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6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日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(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二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)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中午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12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時</w:t>
            </w:r>
            <w:r w:rsidRPr="00EF172A"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前輸入完畢</w:t>
            </w:r>
          </w:p>
          <w:p w14:paraId="2354A397" w14:textId="77777777" w:rsidR="00EF172A" w:rsidRPr="00EF172A" w:rsidRDefault="00EF172A" w:rsidP="00EF172A">
            <w:pPr>
              <w:pStyle w:val="Default"/>
              <w:spacing w:line="32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F172A"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2.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學士班學期總成績：請於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110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年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6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21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日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一</w:t>
            </w:r>
            <w:proofErr w:type="gramEnd"/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)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至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110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年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7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日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(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四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)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中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12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時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前輸入完畢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</w:t>
            </w:r>
          </w:p>
          <w:p w14:paraId="01149BAB" w14:textId="77777777" w:rsidR="00EF172A" w:rsidRPr="00D0302B" w:rsidRDefault="00EF172A" w:rsidP="00EF172A">
            <w:pPr>
              <w:pStyle w:val="Default"/>
              <w:spacing w:line="32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72A"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3.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碩士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專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)</w:t>
            </w:r>
            <w:r w:rsidRPr="00EF172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班學期總成績：請於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110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年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6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21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日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一</w:t>
            </w:r>
            <w:proofErr w:type="gramEnd"/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)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至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110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年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7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月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8</w:t>
            </w:r>
            <w:r w:rsidRPr="00EF172A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日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(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四</w:t>
            </w:r>
            <w:r w:rsidRPr="00EF172A">
              <w:rPr>
                <w:rFonts w:ascii="Times New Roman" w:eastAsiaTheme="minorEastAsia" w:hAnsi="Times New Roman" w:cs="Times New Roman" w:hint="eastAsia"/>
                <w:b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中午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12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時</w:t>
            </w:r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前輸入完畢</w:t>
            </w:r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</w:t>
            </w:r>
          </w:p>
          <w:p w14:paraId="0EA4B15C" w14:textId="77777777" w:rsidR="00EF172A" w:rsidRDefault="00EF172A" w:rsidP="00EF172A">
            <w:pPr>
              <w:spacing w:line="320" w:lineRule="exact"/>
              <w:ind w:left="742" w:hangingChars="371" w:hanging="7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暑修成績：請於本校暑修期末考試結束之翌日起三日內輸入完畢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</w:t>
            </w:r>
          </w:p>
          <w:p w14:paraId="2DC325D1" w14:textId="5F34DFC7" w:rsidR="00EF172A" w:rsidRPr="000A281C" w:rsidRDefault="00EF172A" w:rsidP="00EF172A">
            <w:pPr>
              <w:spacing w:line="320" w:lineRule="exact"/>
              <w:ind w:left="742" w:hangingChars="371" w:hanging="7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請於課程結束後兩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內，繳交紙本成績。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E963F" w14:textId="79F9E4A4" w:rsidR="00EF172A" w:rsidRPr="00D0302B" w:rsidRDefault="00EF172A" w:rsidP="00EF17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 w:rsidRPr="00D0302B">
              <w:rPr>
                <w:rFonts w:ascii="Times New Roman" w:hAnsi="Times New Roman" w:cs="Times New Roman"/>
                <w:b/>
                <w:sz w:val="22"/>
              </w:rPr>
              <w:t xml:space="preserve"> (#1315) 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陳郁敏</w:t>
            </w:r>
          </w:p>
        </w:tc>
      </w:tr>
      <w:tr w:rsidR="00EF172A" w:rsidRPr="000A281C" w14:paraId="0292A348" w14:textId="77777777" w:rsidTr="00800FD0">
        <w:tc>
          <w:tcPr>
            <w:tcW w:w="534" w:type="dxa"/>
            <w:shd w:val="clear" w:color="auto" w:fill="auto"/>
            <w:vAlign w:val="center"/>
          </w:tcPr>
          <w:p w14:paraId="21D85A47" w14:textId="69FD3778" w:rsidR="00EF172A" w:rsidRPr="00D0302B" w:rsidRDefault="00EF172A" w:rsidP="00EF17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C29CB" w14:textId="40760028" w:rsidR="00EF172A" w:rsidRPr="000A281C" w:rsidRDefault="00EF172A" w:rsidP="00EF17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成績更正</w:t>
            </w:r>
          </w:p>
        </w:tc>
        <w:tc>
          <w:tcPr>
            <w:tcW w:w="7087" w:type="dxa"/>
            <w:shd w:val="clear" w:color="auto" w:fill="auto"/>
          </w:tcPr>
          <w:p w14:paraId="76F18E75" w14:textId="77777777" w:rsidR="00EF172A" w:rsidRPr="00D0302B" w:rsidRDefault="00EF172A" w:rsidP="00EF172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▲</w:t>
            </w:r>
            <w:hyperlink r:id="rId31" w:history="1">
              <w:r w:rsidRPr="00D0302B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Link:</w:t>
              </w:r>
            </w:hyperlink>
            <w:r w:rsidRPr="00152FD0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教務系統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52FD0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成績管理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52FD0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更正作業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52FD0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申請成績更正</w:t>
            </w:r>
          </w:p>
          <w:p w14:paraId="2BF31976" w14:textId="77777777" w:rsidR="00EF172A" w:rsidRPr="00D0302B" w:rsidRDefault="00EF172A" w:rsidP="00EF172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Pr="00D0302B">
              <w:rPr>
                <w:rFonts w:ascii="Times New Roman" w:hAnsi="Times New Roman"/>
                <w:sz w:val="20"/>
                <w:szCs w:val="20"/>
              </w:rPr>
              <w:t>教師於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次學期開始日起至次學期開學第</w:t>
            </w:r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Start"/>
            <w:r w:rsidRPr="00D506FB">
              <w:rPr>
                <w:rFonts w:ascii="Times New Roman" w:hAnsi="Times New Roman"/>
                <w:b/>
                <w:sz w:val="20"/>
                <w:szCs w:val="20"/>
              </w:rPr>
              <w:t>週</w:t>
            </w:r>
            <w:proofErr w:type="gramEnd"/>
            <w:r w:rsidRPr="00D0302B">
              <w:rPr>
                <w:rFonts w:ascii="Times New Roman" w:hAnsi="Times New Roman"/>
                <w:sz w:val="20"/>
                <w:szCs w:val="20"/>
              </w:rPr>
              <w:t>提出更正學期成績申請</w:t>
            </w:r>
            <w:r w:rsidRPr="00D0302B">
              <w:rPr>
                <w:rFonts w:ascii="Times New Roman" w:hAnsi="Times New Roman"/>
                <w:sz w:val="20"/>
                <w:szCs w:val="20"/>
              </w:rPr>
              <w:t xml:space="preserve"> (SCO060M_</w:t>
            </w:r>
            <w:r w:rsidRPr="00D0302B">
              <w:rPr>
                <w:rFonts w:ascii="Times New Roman" w:hAnsi="Times New Roman"/>
                <w:sz w:val="20"/>
                <w:szCs w:val="20"/>
              </w:rPr>
              <w:t>申請成績更正</w:t>
            </w:r>
            <w:r w:rsidRPr="00D030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E649F3" w14:textId="2824A08E" w:rsidR="00EF172A" w:rsidRPr="000A281C" w:rsidRDefault="00EF172A" w:rsidP="00EF172A">
            <w:pPr>
              <w:spacing w:line="320" w:lineRule="exact"/>
              <w:ind w:left="742" w:hangingChars="371" w:hanging="7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 w:rsidRPr="00D0302B">
              <w:rPr>
                <w:rFonts w:ascii="Times New Roman" w:hAnsi="Times New Roman"/>
                <w:sz w:val="20"/>
                <w:szCs w:val="20"/>
              </w:rPr>
              <w:t>備妥與計算成績相關之各種試卷、作業、報告及成績登記原始憑證等資料，送至開課單位開會確認後送教務會議審議。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FC12D" w14:textId="7481B8D4" w:rsidR="00EF172A" w:rsidRPr="00D0302B" w:rsidRDefault="00EF172A" w:rsidP="00EF17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 w:rsidRPr="00D0302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E2530">
              <w:rPr>
                <w:rFonts w:ascii="Times New Roman" w:hAnsi="Times New Roman" w:cs="Times New Roman"/>
                <w:b/>
                <w:sz w:val="22"/>
              </w:rPr>
              <w:t>(#131</w:t>
            </w:r>
            <w:r w:rsidRPr="002E2530">
              <w:rPr>
                <w:rFonts w:ascii="Times New Roman" w:hAnsi="Times New Roman" w:cs="Times New Roman" w:hint="eastAsia"/>
                <w:b/>
                <w:sz w:val="22"/>
              </w:rPr>
              <w:t>7</w:t>
            </w:r>
            <w:r w:rsidRPr="002E2530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游憶雯</w:t>
            </w:r>
          </w:p>
        </w:tc>
      </w:tr>
      <w:tr w:rsidR="00EF172A" w:rsidRPr="000A281C" w14:paraId="6F0AC458" w14:textId="77777777" w:rsidTr="00800FD0">
        <w:tc>
          <w:tcPr>
            <w:tcW w:w="534" w:type="dxa"/>
            <w:shd w:val="clear" w:color="auto" w:fill="auto"/>
            <w:vAlign w:val="center"/>
          </w:tcPr>
          <w:p w14:paraId="4E8EC305" w14:textId="26ACDAA4" w:rsidR="00EF172A" w:rsidRPr="00D0302B" w:rsidRDefault="00EF172A" w:rsidP="00EF17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3D893" w14:textId="77777777" w:rsidR="00EF172A" w:rsidRPr="00D0302B" w:rsidRDefault="00EF172A" w:rsidP="00EF17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09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學年度</w:t>
            </w:r>
          </w:p>
          <w:p w14:paraId="02E97C15" w14:textId="740843BC" w:rsidR="00EF172A" w:rsidRPr="000A281C" w:rsidRDefault="00EF172A" w:rsidP="00EF17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302B">
              <w:rPr>
                <w:rFonts w:ascii="Times New Roman" w:hAnsi="Times New Roman" w:cs="Times New Roman"/>
                <w:b/>
                <w:sz w:val="22"/>
              </w:rPr>
              <w:t>輔導</w:t>
            </w: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學生畢審確認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14:paraId="4496AE02" w14:textId="77777777" w:rsidR="00EF172A" w:rsidRPr="00D0302B" w:rsidRDefault="00EF172A" w:rsidP="00EF172A">
            <w:pPr>
              <w:pStyle w:val="Default"/>
              <w:spacing w:line="32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▲</w:t>
            </w:r>
            <w:hyperlink r:id="rId32" w:history="1">
              <w:r w:rsidRPr="00D0302B"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</w:rPr>
                <w:t>Link</w:t>
              </w:r>
            </w:hyperlink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gramStart"/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學生畢審確認</w:t>
            </w:r>
            <w:proofErr w:type="gramEnd"/>
            <w:r w:rsidRPr="00D0302B">
              <w:rPr>
                <w:rFonts w:ascii="Times New Roman" w:eastAsiaTheme="minorEastAsia" w:hAnsi="Times New Roman" w:cs="Times New Roman"/>
                <w:sz w:val="20"/>
                <w:szCs w:val="20"/>
              </w:rPr>
              <w:t>：</w:t>
            </w:r>
            <w:r w:rsidRPr="0048180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教務系統</w:t>
            </w:r>
            <w:r w:rsidRPr="00D0302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&gt;</w:t>
            </w:r>
            <w:r w:rsidRPr="0048180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畢業管理</w:t>
            </w:r>
            <w:r w:rsidRPr="00D0302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&gt;</w:t>
            </w:r>
            <w:r w:rsidRPr="0048180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查詢作業</w:t>
            </w:r>
            <w:r w:rsidRPr="00D0302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&gt;</w:t>
            </w:r>
            <w:r w:rsidRPr="0048180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</w:rPr>
              <w:t>查詢畢業資格審核結果</w:t>
            </w:r>
          </w:p>
          <w:p w14:paraId="639E5F90" w14:textId="77777777" w:rsidR="00EF172A" w:rsidRPr="00D0302B" w:rsidRDefault="00EF172A" w:rsidP="00EF172A">
            <w:pPr>
              <w:spacing w:line="32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輔導時間及對象</w:t>
            </w:r>
          </w:p>
          <w:p w14:paraId="4DC4F32D" w14:textId="77777777" w:rsidR="00EF172A" w:rsidRPr="002E2530" w:rsidRDefault="00EF172A" w:rsidP="00EF172A">
            <w:pPr>
              <w:spacing w:line="320" w:lineRule="exact"/>
              <w:ind w:leftChars="50" w:left="42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學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期：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9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月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日至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9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日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，大學部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進修學士班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四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年級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含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以上、碩士班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碩士在職專班二年級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含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以上之學生。</w:t>
            </w:r>
          </w:p>
          <w:p w14:paraId="17B1D35A" w14:textId="77777777" w:rsidR="00EF172A" w:rsidRPr="00D0302B" w:rsidRDefault="00EF172A" w:rsidP="00EF172A">
            <w:pPr>
              <w:spacing w:line="320" w:lineRule="exact"/>
              <w:ind w:leftChars="50" w:left="42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(2) 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學期：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月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日至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Pr="002E25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日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，大學部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進修學士班</w:t>
            </w:r>
            <w:r w:rsidRPr="002E2530">
              <w:rPr>
                <w:rFonts w:ascii="Times New Roman" w:hAnsi="Times New Roman" w:cs="Times New Roman"/>
                <w:b/>
                <w:sz w:val="20"/>
                <w:szCs w:val="20"/>
              </w:rPr>
              <w:t>三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年級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含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以上、碩士班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碩士在職專班二年級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含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以上之學生</w:t>
            </w: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14:paraId="1C05DA8C" w14:textId="77777777" w:rsidR="00EF172A" w:rsidRPr="00EF172A" w:rsidRDefault="00EF172A" w:rsidP="00EF172A">
            <w:pPr>
              <w:spacing w:line="320" w:lineRule="exact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030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F172A">
              <w:rPr>
                <w:rFonts w:ascii="Times New Roman" w:hAnsi="Times New Roman" w:cs="Times New Roman"/>
                <w:sz w:val="20"/>
                <w:szCs w:val="20"/>
              </w:rPr>
              <w:t>輔導內容：協助學生確認</w:t>
            </w:r>
            <w:r w:rsidRPr="00EF17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尚缺畢業資格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(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大三尚缺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學分以上、大四尚缺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學分</w:t>
            </w:r>
            <w:proofErr w:type="gramStart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以上／</w:t>
            </w:r>
            <w:proofErr w:type="gramEnd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英文畢業門檻／</w:t>
            </w:r>
            <w:proofErr w:type="gramStart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系訂專業</w:t>
            </w:r>
            <w:proofErr w:type="gramEnd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證照未通過、碩二未</w:t>
            </w:r>
            <w:proofErr w:type="gramStart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修畢應修</w:t>
            </w:r>
            <w:proofErr w:type="gramEnd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畢業學分數三分之二之</w:t>
            </w:r>
            <w:proofErr w:type="gramStart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學生必填</w:t>
            </w:r>
            <w:proofErr w:type="gramEnd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「開南大學學生畢業條件審查檢核表」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EF172A">
              <w:rPr>
                <w:rFonts w:ascii="Times New Roman" w:hAnsi="Times New Roman" w:cs="Times New Roman"/>
                <w:sz w:val="20"/>
                <w:szCs w:val="20"/>
              </w:rPr>
              <w:t>及</w:t>
            </w:r>
            <w:r w:rsidRPr="00EF17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學生個人資料</w:t>
            </w:r>
            <w:r w:rsidRPr="00EF172A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proofErr w:type="gramStart"/>
            <w:r w:rsidRPr="00EF172A">
              <w:rPr>
                <w:rFonts w:ascii="Times New Roman" w:hAnsi="Times New Roman" w:cs="Times New Roman"/>
                <w:sz w:val="20"/>
                <w:szCs w:val="20"/>
              </w:rPr>
              <w:t>俾</w:t>
            </w:r>
            <w:proofErr w:type="gramEnd"/>
            <w:r w:rsidRPr="00EF172A">
              <w:rPr>
                <w:rFonts w:ascii="Times New Roman" w:hAnsi="Times New Roman" w:cs="Times New Roman"/>
                <w:sz w:val="20"/>
                <w:szCs w:val="20"/>
              </w:rPr>
              <w:t>利學生學習規劃及選課。</w:t>
            </w:r>
          </w:p>
          <w:p w14:paraId="7537E6A4" w14:textId="279DDED7" w:rsidR="00EF172A" w:rsidRPr="000A281C" w:rsidRDefault="00EF172A" w:rsidP="00EF172A">
            <w:pPr>
              <w:spacing w:line="320" w:lineRule="exact"/>
              <w:ind w:left="742" w:hangingChars="371" w:hanging="742"/>
              <w:rPr>
                <w:rFonts w:ascii="Times New Roman" w:hAnsi="Times New Roman"/>
                <w:sz w:val="20"/>
                <w:szCs w:val="20"/>
              </w:rPr>
            </w:pP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3.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依檢核結果於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110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03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05</w:t>
            </w:r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日前，晤談輔導渠等學生規劃課業輔導與選課參考，並送「學生學習成效檢討暨關懷輔導會議」持續追蹤</w:t>
            </w:r>
            <w:proofErr w:type="gramStart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研</w:t>
            </w:r>
            <w:proofErr w:type="gramEnd"/>
            <w:r w:rsidRPr="00EF172A">
              <w:rPr>
                <w:rFonts w:ascii="Times New Roman" w:hAnsi="Times New Roman" w:cs="Times New Roman" w:hint="eastAsia"/>
                <w:sz w:val="20"/>
                <w:szCs w:val="20"/>
              </w:rPr>
              <w:t>議改善措施。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80528" w14:textId="7012E895" w:rsidR="00EF172A" w:rsidRPr="00D0302B" w:rsidRDefault="00EF172A" w:rsidP="00EF17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D0302B">
              <w:rPr>
                <w:rFonts w:ascii="Times New Roman" w:hAnsi="Times New Roman" w:cs="Times New Roman"/>
                <w:b/>
                <w:sz w:val="22"/>
              </w:rPr>
              <w:t>註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課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>組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E2530">
              <w:rPr>
                <w:rFonts w:ascii="Times New Roman" w:hAnsi="Times New Roman" w:cs="Times New Roman"/>
                <w:b/>
                <w:sz w:val="22"/>
              </w:rPr>
              <w:t>(#131</w:t>
            </w:r>
            <w:r w:rsidRPr="002E2530">
              <w:rPr>
                <w:rFonts w:ascii="Times New Roman" w:hAnsi="Times New Roman" w:cs="Times New Roman" w:hint="eastAsia"/>
                <w:b/>
                <w:sz w:val="22"/>
              </w:rPr>
              <w:t>7</w:t>
            </w:r>
            <w:r w:rsidRPr="002E2530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D0302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游憶雯</w:t>
            </w:r>
          </w:p>
        </w:tc>
      </w:tr>
    </w:tbl>
    <w:p w14:paraId="0B1B44B4" w14:textId="77777777" w:rsidR="005206F9" w:rsidRDefault="005206F9" w:rsidP="005206F9"/>
    <w:p w14:paraId="3027740D" w14:textId="77777777" w:rsidR="005206F9" w:rsidRDefault="005206F9" w:rsidP="005206F9"/>
    <w:p w14:paraId="749BD536" w14:textId="77777777" w:rsidR="005206F9" w:rsidRDefault="005206F9" w:rsidP="005206F9">
      <w:pPr>
        <w:widowControl/>
      </w:pPr>
    </w:p>
    <w:p w14:paraId="6E4BC3DB" w14:textId="77777777" w:rsidR="005206F9" w:rsidRDefault="005206F9" w:rsidP="00747E88">
      <w:pPr>
        <w:widowControl/>
      </w:pPr>
    </w:p>
    <w:sectPr w:rsidR="005206F9" w:rsidSect="00253C5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1636" w14:textId="77777777" w:rsidR="003D158D" w:rsidRDefault="003D158D" w:rsidP="00464948">
      <w:r>
        <w:separator/>
      </w:r>
    </w:p>
  </w:endnote>
  <w:endnote w:type="continuationSeparator" w:id="0">
    <w:p w14:paraId="5F78527A" w14:textId="77777777" w:rsidR="003D158D" w:rsidRDefault="003D158D" w:rsidP="004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A0F9" w14:textId="77777777" w:rsidR="003D158D" w:rsidRDefault="003D158D" w:rsidP="00464948">
      <w:r>
        <w:separator/>
      </w:r>
    </w:p>
  </w:footnote>
  <w:footnote w:type="continuationSeparator" w:id="0">
    <w:p w14:paraId="672F304C" w14:textId="77777777" w:rsidR="003D158D" w:rsidRDefault="003D158D" w:rsidP="0046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E8F"/>
    <w:multiLevelType w:val="hybridMultilevel"/>
    <w:tmpl w:val="C9DC7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8"/>
    <w:rsid w:val="00122CF9"/>
    <w:rsid w:val="00125011"/>
    <w:rsid w:val="00152FD0"/>
    <w:rsid w:val="00160239"/>
    <w:rsid w:val="00197043"/>
    <w:rsid w:val="001D417F"/>
    <w:rsid w:val="001E697F"/>
    <w:rsid w:val="00253C54"/>
    <w:rsid w:val="0029158C"/>
    <w:rsid w:val="002E2530"/>
    <w:rsid w:val="00302E69"/>
    <w:rsid w:val="00394650"/>
    <w:rsid w:val="003D158D"/>
    <w:rsid w:val="003F57B3"/>
    <w:rsid w:val="00436017"/>
    <w:rsid w:val="004500E8"/>
    <w:rsid w:val="00464948"/>
    <w:rsid w:val="0048180E"/>
    <w:rsid w:val="005206F9"/>
    <w:rsid w:val="005651EA"/>
    <w:rsid w:val="005B2D99"/>
    <w:rsid w:val="00630F27"/>
    <w:rsid w:val="00631F2A"/>
    <w:rsid w:val="006A6AFA"/>
    <w:rsid w:val="006D3968"/>
    <w:rsid w:val="00741C66"/>
    <w:rsid w:val="00747E88"/>
    <w:rsid w:val="0078073A"/>
    <w:rsid w:val="007B5ED2"/>
    <w:rsid w:val="007E1FE7"/>
    <w:rsid w:val="0080329E"/>
    <w:rsid w:val="00822CC6"/>
    <w:rsid w:val="009011E6"/>
    <w:rsid w:val="009548EB"/>
    <w:rsid w:val="009D1A63"/>
    <w:rsid w:val="00AE3961"/>
    <w:rsid w:val="00B11391"/>
    <w:rsid w:val="00C44C3C"/>
    <w:rsid w:val="00C85BF8"/>
    <w:rsid w:val="00CC4E90"/>
    <w:rsid w:val="00D0302B"/>
    <w:rsid w:val="00D506FB"/>
    <w:rsid w:val="00D728B4"/>
    <w:rsid w:val="00DB2A97"/>
    <w:rsid w:val="00DF6275"/>
    <w:rsid w:val="00E16575"/>
    <w:rsid w:val="00E63ACA"/>
    <w:rsid w:val="00EB13F7"/>
    <w:rsid w:val="00EB1F08"/>
    <w:rsid w:val="00EC3EA2"/>
    <w:rsid w:val="00EF172A"/>
    <w:rsid w:val="00F316F2"/>
    <w:rsid w:val="00FB1337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9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4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948"/>
    <w:rPr>
      <w:sz w:val="20"/>
      <w:szCs w:val="20"/>
    </w:rPr>
  </w:style>
  <w:style w:type="paragraph" w:customStyle="1" w:styleId="Default">
    <w:name w:val="Default"/>
    <w:rsid w:val="00D0302B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0302B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06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44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9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4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948"/>
    <w:rPr>
      <w:sz w:val="20"/>
      <w:szCs w:val="20"/>
    </w:rPr>
  </w:style>
  <w:style w:type="paragraph" w:customStyle="1" w:styleId="Default">
    <w:name w:val="Default"/>
    <w:rsid w:val="00D0302B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0302B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06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44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arning.knu.edu.tw/" TargetMode="External"/><Relationship Id="rId18" Type="http://schemas.openxmlformats.org/officeDocument/2006/relationships/hyperlink" Target="http://portal.knu.edu.tw/knue2/" TargetMode="External"/><Relationship Id="rId26" Type="http://schemas.openxmlformats.org/officeDocument/2006/relationships/hyperlink" Target="http://portal.knu.edu.tw/knue2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.knu.edu.tw/knue2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ortal.knu.edu.tw/knue2/" TargetMode="External"/><Relationship Id="rId17" Type="http://schemas.openxmlformats.org/officeDocument/2006/relationships/hyperlink" Target="https://c002.rpage.knu.edu.tw/index.php" TargetMode="External"/><Relationship Id="rId25" Type="http://schemas.openxmlformats.org/officeDocument/2006/relationships/hyperlink" Target="http://portal.knu.edu.tw/knue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.knu.edu.tw/knue2/" TargetMode="External"/><Relationship Id="rId20" Type="http://schemas.openxmlformats.org/officeDocument/2006/relationships/hyperlink" Target="https://course.knu.edu.tw/p/412-1045-1968.php?Lang=zh-tw" TargetMode="External"/><Relationship Id="rId29" Type="http://schemas.openxmlformats.org/officeDocument/2006/relationships/hyperlink" Target="https://course.knu.edu.tw/p/412-1045-1968.php?Lang=zh-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knu.edu.tw/knue2/" TargetMode="External"/><Relationship Id="rId24" Type="http://schemas.openxmlformats.org/officeDocument/2006/relationships/hyperlink" Target="http://portal.knu.edu.tw/knue2/" TargetMode="External"/><Relationship Id="rId32" Type="http://schemas.openxmlformats.org/officeDocument/2006/relationships/hyperlink" Target="http://portal.knu.edu.tw/knue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002.rpage.knu.edu.tw/p/426-1046-3.php?Lang=zh-tw" TargetMode="External"/><Relationship Id="rId23" Type="http://schemas.openxmlformats.org/officeDocument/2006/relationships/hyperlink" Target="https://course.knu.edu.tw/p/412-1045-1968.php?Lang=zh-tw" TargetMode="External"/><Relationship Id="rId28" Type="http://schemas.openxmlformats.org/officeDocument/2006/relationships/hyperlink" Target="https://course.knu.edu.tw/p/412-1045-1968.php?Lang=zh-tw" TargetMode="External"/><Relationship Id="rId10" Type="http://schemas.openxmlformats.org/officeDocument/2006/relationships/hyperlink" Target="http://portal.knu.edu.tw/knue2/" TargetMode="External"/><Relationship Id="rId19" Type="http://schemas.openxmlformats.org/officeDocument/2006/relationships/hyperlink" Target="http://portal.knu.edu.tw/knue2/" TargetMode="External"/><Relationship Id="rId31" Type="http://schemas.openxmlformats.org/officeDocument/2006/relationships/hyperlink" Target="http://portal.knu.edu.tw/knue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knu.edu.tw/knue2/" TargetMode="External"/><Relationship Id="rId14" Type="http://schemas.openxmlformats.org/officeDocument/2006/relationships/hyperlink" Target="http://portal.knu.edu.tw/knue2/" TargetMode="External"/><Relationship Id="rId22" Type="http://schemas.openxmlformats.org/officeDocument/2006/relationships/hyperlink" Target="http://portal.knu.edu.tw/knue2/" TargetMode="External"/><Relationship Id="rId27" Type="http://schemas.openxmlformats.org/officeDocument/2006/relationships/hyperlink" Target="http://portal.knu.edu.tw/knue2/" TargetMode="External"/><Relationship Id="rId30" Type="http://schemas.openxmlformats.org/officeDocument/2006/relationships/hyperlink" Target="http://portal.knu.edu.tw/knue2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96C2-3F8C-4538-B279-07D4454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2</cp:revision>
  <cp:lastPrinted>2016-08-25T07:42:00Z</cp:lastPrinted>
  <dcterms:created xsi:type="dcterms:W3CDTF">2021-02-03T08:03:00Z</dcterms:created>
  <dcterms:modified xsi:type="dcterms:W3CDTF">2021-02-03T08:03:00Z</dcterms:modified>
</cp:coreProperties>
</file>